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65EF" w14:textId="3FE0A642" w:rsidR="009A4CCD" w:rsidRDefault="00981E8C" w:rsidP="009A4CCD">
      <w:bookmarkStart w:id="0" w:name="_GoBack"/>
      <w:r>
        <w:rPr>
          <w:rFonts w:eastAsia="Times New Roman"/>
          <w:noProof/>
        </w:rPr>
        <w:drawing>
          <wp:anchor distT="0" distB="0" distL="114300" distR="114300" simplePos="0" relativeHeight="251659776" behindDoc="1" locked="0" layoutInCell="1" allowOverlap="1" wp14:anchorId="3D14F12E" wp14:editId="219FBBE3">
            <wp:simplePos x="0" y="0"/>
            <wp:positionH relativeFrom="column">
              <wp:posOffset>-457200</wp:posOffset>
            </wp:positionH>
            <wp:positionV relativeFrom="page">
              <wp:posOffset>0</wp:posOffset>
            </wp:positionV>
            <wp:extent cx="7541968" cy="10668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546001" cy="10673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72B0">
        <w:rPr>
          <w:noProof/>
        </w:rPr>
        <mc:AlternateContent>
          <mc:Choice Requires="wps">
            <w:drawing>
              <wp:anchor distT="45720" distB="45720" distL="114300" distR="114300" simplePos="0" relativeHeight="251657728" behindDoc="0" locked="0" layoutInCell="1" allowOverlap="1" wp14:anchorId="4AA1380E" wp14:editId="50D895DF">
                <wp:simplePos x="0" y="0"/>
                <wp:positionH relativeFrom="column">
                  <wp:posOffset>67086</wp:posOffset>
                </wp:positionH>
                <wp:positionV relativeFrom="paragraph">
                  <wp:posOffset>349250</wp:posOffset>
                </wp:positionV>
                <wp:extent cx="6496050" cy="8244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244840"/>
                        </a:xfrm>
                        <a:prstGeom prst="rect">
                          <a:avLst/>
                        </a:prstGeom>
                        <a:noFill/>
                        <a:ln w="9525">
                          <a:noFill/>
                          <a:miter lim="800000"/>
                          <a:headEnd/>
                          <a:tailEnd/>
                        </a:ln>
                      </wps:spPr>
                      <wps:txbx>
                        <w:txbxContent>
                          <w:p w14:paraId="1654C1B8" w14:textId="77777777" w:rsidR="003772B0" w:rsidRDefault="003772B0" w:rsidP="003772B0">
                            <w:pPr>
                              <w:rPr>
                                <w:b/>
                                <w:bCs/>
                                <w:sz w:val="52"/>
                                <w:szCs w:val="52"/>
                                <w:lang w:eastAsia="en-GB"/>
                              </w:rPr>
                            </w:pPr>
                            <w:r w:rsidRPr="003772B0">
                              <w:rPr>
                                <w:b/>
                                <w:bCs/>
                                <w:sz w:val="52"/>
                                <w:szCs w:val="52"/>
                                <w:lang w:eastAsia="en-GB"/>
                              </w:rPr>
                              <w:t xml:space="preserve">LACA’s initiative to encourage </w:t>
                            </w:r>
                          </w:p>
                          <w:p w14:paraId="0D6FCA1B" w14:textId="77777777" w:rsidR="003772B0" w:rsidRDefault="003772B0" w:rsidP="003772B0">
                            <w:pPr>
                              <w:rPr>
                                <w:b/>
                                <w:bCs/>
                                <w:sz w:val="52"/>
                                <w:szCs w:val="52"/>
                                <w:lang w:eastAsia="en-GB"/>
                              </w:rPr>
                            </w:pPr>
                            <w:r w:rsidRPr="003772B0">
                              <w:rPr>
                                <w:b/>
                                <w:bCs/>
                                <w:sz w:val="52"/>
                                <w:szCs w:val="52"/>
                                <w:lang w:eastAsia="en-GB"/>
                              </w:rPr>
                              <w:t xml:space="preserve">schools to allow the return to </w:t>
                            </w:r>
                          </w:p>
                          <w:p w14:paraId="3451575F" w14:textId="0D944D8D" w:rsidR="003772B0" w:rsidRPr="003772B0" w:rsidRDefault="003772B0" w:rsidP="003772B0">
                            <w:pPr>
                              <w:rPr>
                                <w:b/>
                                <w:bCs/>
                                <w:sz w:val="52"/>
                                <w:szCs w:val="52"/>
                                <w:lang w:eastAsia="en-GB"/>
                              </w:rPr>
                            </w:pPr>
                            <w:r w:rsidRPr="003772B0">
                              <w:rPr>
                                <w:b/>
                                <w:bCs/>
                                <w:sz w:val="52"/>
                                <w:szCs w:val="52"/>
                                <w:lang w:eastAsia="en-GB"/>
                              </w:rPr>
                              <w:t>hot meals ASAP</w:t>
                            </w:r>
                          </w:p>
                          <w:p w14:paraId="117A05DB" w14:textId="77777777" w:rsidR="003772B0" w:rsidRDefault="003772B0" w:rsidP="003772B0">
                            <w:pPr>
                              <w:rPr>
                                <w:sz w:val="28"/>
                                <w:szCs w:val="28"/>
                                <w:lang w:eastAsia="en-GB"/>
                              </w:rPr>
                            </w:pPr>
                          </w:p>
                          <w:p w14:paraId="034D3F66" w14:textId="113F6938" w:rsidR="003772B0" w:rsidRPr="003772B0" w:rsidRDefault="003772B0" w:rsidP="003772B0">
                            <w:pPr>
                              <w:rPr>
                                <w:sz w:val="28"/>
                                <w:szCs w:val="28"/>
                                <w:lang w:eastAsia="en-GB"/>
                              </w:rPr>
                            </w:pPr>
                            <w:r w:rsidRPr="003772B0">
                              <w:rPr>
                                <w:sz w:val="28"/>
                                <w:szCs w:val="28"/>
                                <w:lang w:eastAsia="en-GB"/>
                              </w:rPr>
                              <w:t xml:space="preserve">We understand the return to school has been challenging when it comes to providing meals at lunchtime. Some schools are still choosing packed lunches and we know retailers are promoting the voucher scheme to parents. As the colder months approach, we want to help school caterers return to serving hot cooked meals as soon as it is practicable and safe to do so. As key workers throughout the pandemic, we all know school catering teams are best placed to deliver hot meals safely. </w:t>
                            </w:r>
                          </w:p>
                          <w:p w14:paraId="4585CD49" w14:textId="77777777" w:rsidR="003772B0" w:rsidRPr="003772B0" w:rsidRDefault="003772B0" w:rsidP="003772B0">
                            <w:pPr>
                              <w:rPr>
                                <w:sz w:val="28"/>
                                <w:szCs w:val="28"/>
                                <w:lang w:eastAsia="en-GB"/>
                              </w:rPr>
                            </w:pPr>
                          </w:p>
                          <w:p w14:paraId="39214592" w14:textId="77777777" w:rsidR="003772B0" w:rsidRPr="003772B0" w:rsidRDefault="003772B0" w:rsidP="003772B0">
                            <w:pPr>
                              <w:rPr>
                                <w:sz w:val="28"/>
                                <w:szCs w:val="28"/>
                                <w:lang w:eastAsia="en-GB"/>
                              </w:rPr>
                            </w:pPr>
                            <w:r w:rsidRPr="003772B0">
                              <w:rPr>
                                <w:sz w:val="28"/>
                                <w:szCs w:val="28"/>
                                <w:lang w:eastAsia="en-GB"/>
                              </w:rPr>
                              <w:t xml:space="preserve">We all know the benefits to children’s attainment and development, eating a balanced diet can make, so it’s paramount they return as soon as possible.   </w:t>
                            </w:r>
                          </w:p>
                          <w:p w14:paraId="4C76D53E" w14:textId="77777777" w:rsidR="003772B0" w:rsidRPr="003772B0" w:rsidRDefault="003772B0" w:rsidP="003772B0">
                            <w:pPr>
                              <w:rPr>
                                <w:sz w:val="28"/>
                                <w:szCs w:val="28"/>
                                <w:lang w:eastAsia="en-GB"/>
                              </w:rPr>
                            </w:pPr>
                          </w:p>
                          <w:p w14:paraId="05DF9840" w14:textId="6F1E8981" w:rsidR="003772B0" w:rsidRPr="003772B0" w:rsidRDefault="003772B0" w:rsidP="003772B0">
                            <w:pPr>
                              <w:rPr>
                                <w:sz w:val="28"/>
                                <w:szCs w:val="28"/>
                                <w:lang w:eastAsia="en-GB"/>
                              </w:rPr>
                            </w:pPr>
                            <w:r w:rsidRPr="003772B0">
                              <w:rPr>
                                <w:sz w:val="28"/>
                                <w:szCs w:val="28"/>
                                <w:lang w:eastAsia="en-GB"/>
                              </w:rPr>
                              <w:t>LACA</w:t>
                            </w:r>
                            <w:r>
                              <w:rPr>
                                <w:sz w:val="28"/>
                                <w:szCs w:val="28"/>
                                <w:lang w:eastAsia="en-GB"/>
                              </w:rPr>
                              <w:t>’</w:t>
                            </w:r>
                            <w:r w:rsidRPr="003772B0">
                              <w:rPr>
                                <w:sz w:val="28"/>
                                <w:szCs w:val="28"/>
                                <w:lang w:eastAsia="en-GB"/>
                              </w:rPr>
                              <w:t xml:space="preserve">s new initiative - </w:t>
                            </w:r>
                            <w:r w:rsidRPr="003772B0">
                              <w:rPr>
                                <w:b/>
                                <w:bCs/>
                                <w:sz w:val="28"/>
                                <w:szCs w:val="28"/>
                                <w:lang w:eastAsia="en-GB"/>
                              </w:rPr>
                              <w:t xml:space="preserve">‘Hotober’ – </w:t>
                            </w:r>
                            <w:r w:rsidRPr="003772B0">
                              <w:rPr>
                                <w:sz w:val="28"/>
                                <w:szCs w:val="28"/>
                                <w:lang w:eastAsia="en-GB"/>
                              </w:rPr>
                              <w:t xml:space="preserve">has been created to encourage conversations between caterers, school representatives, on site staff and parents to facilitate the return of hot lunches as soon as everyone feels it safe to do so. We do understand many school caterers have continued to serve hot meals, sadly others have been stopped completely. </w:t>
                            </w:r>
                          </w:p>
                          <w:p w14:paraId="6DE071DD" w14:textId="77777777" w:rsidR="003772B0" w:rsidRPr="003772B0" w:rsidRDefault="003772B0" w:rsidP="003772B0">
                            <w:pPr>
                              <w:rPr>
                                <w:sz w:val="28"/>
                                <w:szCs w:val="28"/>
                                <w:lang w:eastAsia="en-GB"/>
                              </w:rPr>
                            </w:pPr>
                          </w:p>
                          <w:p w14:paraId="567D2857" w14:textId="7D2D5753" w:rsidR="003772B0" w:rsidRPr="003772B0" w:rsidRDefault="003772B0" w:rsidP="003772B0">
                            <w:pPr>
                              <w:rPr>
                                <w:sz w:val="28"/>
                                <w:szCs w:val="28"/>
                                <w:lang w:eastAsia="en-GB"/>
                              </w:rPr>
                            </w:pPr>
                            <w:r w:rsidRPr="003772B0">
                              <w:rPr>
                                <w:sz w:val="28"/>
                                <w:szCs w:val="28"/>
                                <w:lang w:eastAsia="en-GB"/>
                              </w:rPr>
                              <w:t>We have chosen the 1</w:t>
                            </w:r>
                            <w:r w:rsidRPr="003772B0">
                              <w:rPr>
                                <w:sz w:val="28"/>
                                <w:szCs w:val="28"/>
                                <w:vertAlign w:val="superscript"/>
                                <w:lang w:eastAsia="en-GB"/>
                              </w:rPr>
                              <w:t>st</w:t>
                            </w:r>
                            <w:r w:rsidRPr="003772B0">
                              <w:rPr>
                                <w:sz w:val="28"/>
                                <w:szCs w:val="28"/>
                                <w:lang w:eastAsia="en-GB"/>
                              </w:rPr>
                              <w:t xml:space="preserve"> October as a date when we would like schools to allow </w:t>
                            </w:r>
                            <w:r>
                              <w:rPr>
                                <w:sz w:val="28"/>
                                <w:szCs w:val="28"/>
                                <w:lang w:eastAsia="en-GB"/>
                              </w:rPr>
                              <w:t xml:space="preserve">hot </w:t>
                            </w:r>
                            <w:r w:rsidRPr="003772B0">
                              <w:rPr>
                                <w:sz w:val="28"/>
                                <w:szCs w:val="28"/>
                                <w:lang w:eastAsia="en-GB"/>
                              </w:rPr>
                              <w:t xml:space="preserve">school food to be served. We recognise this is mid-week but it ties in with Census Day - a very important date for all schools to see a high uptake. We know this date might not be possible for all and in reality, schools may want to start the week before or the week after – the aim of the promotion is to keep the conversation going – caterers being able to refer to a National Initiative. Rather than leave the date open ended for schools to say we will start after half term or after Christmas, LACA have selected a date to emphasise the urgency – but of course it has to be manageable for all parties. </w:t>
                            </w:r>
                          </w:p>
                          <w:p w14:paraId="1A817197" w14:textId="77777777" w:rsidR="003772B0" w:rsidRPr="003772B0" w:rsidRDefault="003772B0" w:rsidP="003772B0">
                            <w:pPr>
                              <w:rPr>
                                <w:sz w:val="28"/>
                                <w:szCs w:val="28"/>
                                <w:lang w:eastAsia="en-GB"/>
                              </w:rPr>
                            </w:pPr>
                          </w:p>
                          <w:p w14:paraId="6398E191" w14:textId="77777777" w:rsidR="003772B0" w:rsidRDefault="003772B0" w:rsidP="003772B0">
                            <w:pPr>
                              <w:rPr>
                                <w:sz w:val="28"/>
                                <w:szCs w:val="28"/>
                                <w:lang w:eastAsia="en-GB"/>
                              </w:rPr>
                            </w:pPr>
                            <w:r w:rsidRPr="003772B0">
                              <w:rPr>
                                <w:sz w:val="28"/>
                                <w:szCs w:val="28"/>
                                <w:lang w:eastAsia="en-GB"/>
                              </w:rPr>
                              <w:t xml:space="preserve">There are a number of free resources for Hotober at </w:t>
                            </w:r>
                            <w:hyperlink r:id="rId6" w:history="1">
                              <w:r w:rsidRPr="003772B0">
                                <w:rPr>
                                  <w:rStyle w:val="Hyperlink"/>
                                  <w:sz w:val="28"/>
                                  <w:szCs w:val="28"/>
                                  <w:lang w:eastAsia="en-GB"/>
                                </w:rPr>
                                <w:t>www.thegreatschoollunch.co.uk/resources</w:t>
                              </w:r>
                            </w:hyperlink>
                            <w:r w:rsidRPr="003772B0">
                              <w:rPr>
                                <w:sz w:val="28"/>
                                <w:szCs w:val="28"/>
                                <w:lang w:eastAsia="en-GB"/>
                              </w:rPr>
                              <w:t xml:space="preserve">. </w:t>
                            </w:r>
                          </w:p>
                          <w:p w14:paraId="0B9406AF" w14:textId="77777777" w:rsidR="003772B0" w:rsidRDefault="003772B0" w:rsidP="003772B0">
                            <w:pPr>
                              <w:rPr>
                                <w:sz w:val="28"/>
                                <w:szCs w:val="28"/>
                                <w:lang w:eastAsia="en-GB"/>
                              </w:rPr>
                            </w:pPr>
                          </w:p>
                          <w:p w14:paraId="72EF7B7A" w14:textId="7B126405" w:rsidR="003772B0" w:rsidRPr="003772B0" w:rsidRDefault="003772B0" w:rsidP="003772B0">
                            <w:pPr>
                              <w:rPr>
                                <w:sz w:val="28"/>
                                <w:szCs w:val="28"/>
                                <w:lang w:eastAsia="en-GB"/>
                              </w:rPr>
                            </w:pPr>
                            <w:r w:rsidRPr="003772B0">
                              <w:rPr>
                                <w:sz w:val="28"/>
                                <w:szCs w:val="28"/>
                                <w:lang w:eastAsia="en-GB"/>
                              </w:rPr>
                              <w:t>Resources include, posters, letters, activities and</w:t>
                            </w:r>
                            <w:r w:rsidRPr="003772B0">
                              <w:rPr>
                                <w:color w:val="1F497D"/>
                                <w:sz w:val="28"/>
                                <w:szCs w:val="28"/>
                                <w:lang w:eastAsia="en-GB"/>
                              </w:rPr>
                              <w:t xml:space="preserve"> a </w:t>
                            </w:r>
                            <w:r w:rsidRPr="003772B0">
                              <w:rPr>
                                <w:sz w:val="28"/>
                                <w:szCs w:val="28"/>
                                <w:lang w:eastAsia="en-GB"/>
                              </w:rPr>
                              <w:t xml:space="preserve">logo you can use in all communications to stakeholders. </w:t>
                            </w:r>
                          </w:p>
                          <w:p w14:paraId="3FDD471D" w14:textId="09023253" w:rsidR="003772B0" w:rsidRPr="003772B0" w:rsidRDefault="003772B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1380E" id="_x0000_t202" coordsize="21600,21600" o:spt="202" path="m,l,21600r21600,l21600,xe">
                <v:stroke joinstyle="miter"/>
                <v:path gradientshapeok="t" o:connecttype="rect"/>
              </v:shapetype>
              <v:shape id="Text Box 2" o:spid="_x0000_s1026" type="#_x0000_t202" style="position:absolute;margin-left:5.3pt;margin-top:27.5pt;width:511.5pt;height:64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" filled="f" stroked="f">
                <v:textbox>
                  <w:txbxContent>
                    <w:p w14:paraId="1654C1B8" w14:textId="77777777" w:rsidR="003772B0" w:rsidRDefault="003772B0" w:rsidP="003772B0">
                      <w:pPr>
                        <w:rPr>
                          <w:b/>
                          <w:bCs/>
                          <w:sz w:val="52"/>
                          <w:szCs w:val="52"/>
                          <w:lang w:eastAsia="en-GB"/>
                        </w:rPr>
                      </w:pPr>
                      <w:r w:rsidRPr="003772B0">
                        <w:rPr>
                          <w:b/>
                          <w:bCs/>
                          <w:sz w:val="52"/>
                          <w:szCs w:val="52"/>
                          <w:lang w:eastAsia="en-GB"/>
                        </w:rPr>
                        <w:t xml:space="preserve">LACA’s initiative to encourage </w:t>
                      </w:r>
                    </w:p>
                    <w:p w14:paraId="0D6FCA1B" w14:textId="77777777" w:rsidR="003772B0" w:rsidRDefault="003772B0" w:rsidP="003772B0">
                      <w:pPr>
                        <w:rPr>
                          <w:b/>
                          <w:bCs/>
                          <w:sz w:val="52"/>
                          <w:szCs w:val="52"/>
                          <w:lang w:eastAsia="en-GB"/>
                        </w:rPr>
                      </w:pPr>
                      <w:r w:rsidRPr="003772B0">
                        <w:rPr>
                          <w:b/>
                          <w:bCs/>
                          <w:sz w:val="52"/>
                          <w:szCs w:val="52"/>
                          <w:lang w:eastAsia="en-GB"/>
                        </w:rPr>
                        <w:t xml:space="preserve">schools to allow the return to </w:t>
                      </w:r>
                    </w:p>
                    <w:p w14:paraId="3451575F" w14:textId="0D944D8D" w:rsidR="003772B0" w:rsidRPr="003772B0" w:rsidRDefault="003772B0" w:rsidP="003772B0">
                      <w:pPr>
                        <w:rPr>
                          <w:b/>
                          <w:bCs/>
                          <w:sz w:val="52"/>
                          <w:szCs w:val="52"/>
                          <w:lang w:eastAsia="en-GB"/>
                        </w:rPr>
                      </w:pPr>
                      <w:r w:rsidRPr="003772B0">
                        <w:rPr>
                          <w:b/>
                          <w:bCs/>
                          <w:sz w:val="52"/>
                          <w:szCs w:val="52"/>
                          <w:lang w:eastAsia="en-GB"/>
                        </w:rPr>
                        <w:t>hot meals ASAP</w:t>
                      </w:r>
                    </w:p>
                    <w:p w14:paraId="117A05DB" w14:textId="77777777" w:rsidR="003772B0" w:rsidRDefault="003772B0" w:rsidP="003772B0">
                      <w:pPr>
                        <w:rPr>
                          <w:sz w:val="28"/>
                          <w:szCs w:val="28"/>
                          <w:lang w:eastAsia="en-GB"/>
                        </w:rPr>
                      </w:pPr>
                    </w:p>
                    <w:p w14:paraId="034D3F66" w14:textId="113F6938" w:rsidR="003772B0" w:rsidRPr="003772B0" w:rsidRDefault="003772B0" w:rsidP="003772B0">
                      <w:pPr>
                        <w:rPr>
                          <w:sz w:val="28"/>
                          <w:szCs w:val="28"/>
                          <w:lang w:eastAsia="en-GB"/>
                        </w:rPr>
                      </w:pPr>
                      <w:r w:rsidRPr="003772B0">
                        <w:rPr>
                          <w:sz w:val="28"/>
                          <w:szCs w:val="28"/>
                          <w:lang w:eastAsia="en-GB"/>
                        </w:rPr>
                        <w:t xml:space="preserve">We understand the return to school has been challenging when it comes to providing meals at lunchtime. Some schools are still choosing packed lunches and we know retailers are promoting the voucher scheme to parents. As the colder months approach, we want to help school caterers return to serving hot cooked meals as soon as it is practicable and safe to do so. As key workers throughout the pandemic, we all know school catering teams are best placed to deliver hot meals safely. </w:t>
                      </w:r>
                    </w:p>
                    <w:p w14:paraId="4585CD49" w14:textId="77777777" w:rsidR="003772B0" w:rsidRPr="003772B0" w:rsidRDefault="003772B0" w:rsidP="003772B0">
                      <w:pPr>
                        <w:rPr>
                          <w:sz w:val="28"/>
                          <w:szCs w:val="28"/>
                          <w:lang w:eastAsia="en-GB"/>
                        </w:rPr>
                      </w:pPr>
                    </w:p>
                    <w:p w14:paraId="39214592" w14:textId="77777777" w:rsidR="003772B0" w:rsidRPr="003772B0" w:rsidRDefault="003772B0" w:rsidP="003772B0">
                      <w:pPr>
                        <w:rPr>
                          <w:sz w:val="28"/>
                          <w:szCs w:val="28"/>
                          <w:lang w:eastAsia="en-GB"/>
                        </w:rPr>
                      </w:pPr>
                      <w:r w:rsidRPr="003772B0">
                        <w:rPr>
                          <w:sz w:val="28"/>
                          <w:szCs w:val="28"/>
                          <w:lang w:eastAsia="en-GB"/>
                        </w:rPr>
                        <w:t xml:space="preserve">We all know the benefits to children’s attainment and development, eating a balanced diet can make, so it’s paramount they return as soon as possible.   </w:t>
                      </w:r>
                    </w:p>
                    <w:p w14:paraId="4C76D53E" w14:textId="77777777" w:rsidR="003772B0" w:rsidRPr="003772B0" w:rsidRDefault="003772B0" w:rsidP="003772B0">
                      <w:pPr>
                        <w:rPr>
                          <w:sz w:val="28"/>
                          <w:szCs w:val="28"/>
                          <w:lang w:eastAsia="en-GB"/>
                        </w:rPr>
                      </w:pPr>
                    </w:p>
                    <w:p w14:paraId="05DF9840" w14:textId="6F1E8981" w:rsidR="003772B0" w:rsidRPr="003772B0" w:rsidRDefault="003772B0" w:rsidP="003772B0">
                      <w:pPr>
                        <w:rPr>
                          <w:sz w:val="28"/>
                          <w:szCs w:val="28"/>
                          <w:lang w:eastAsia="en-GB"/>
                        </w:rPr>
                      </w:pPr>
                      <w:r w:rsidRPr="003772B0">
                        <w:rPr>
                          <w:sz w:val="28"/>
                          <w:szCs w:val="28"/>
                          <w:lang w:eastAsia="en-GB"/>
                        </w:rPr>
                        <w:t>LACA</w:t>
                      </w:r>
                      <w:r>
                        <w:rPr>
                          <w:sz w:val="28"/>
                          <w:szCs w:val="28"/>
                          <w:lang w:eastAsia="en-GB"/>
                        </w:rPr>
                        <w:t>’</w:t>
                      </w:r>
                      <w:r w:rsidRPr="003772B0">
                        <w:rPr>
                          <w:sz w:val="28"/>
                          <w:szCs w:val="28"/>
                          <w:lang w:eastAsia="en-GB"/>
                        </w:rPr>
                        <w:t xml:space="preserve">s new initiative - </w:t>
                      </w:r>
                      <w:r w:rsidRPr="003772B0">
                        <w:rPr>
                          <w:b/>
                          <w:bCs/>
                          <w:sz w:val="28"/>
                          <w:szCs w:val="28"/>
                          <w:lang w:eastAsia="en-GB"/>
                        </w:rPr>
                        <w:t xml:space="preserve">‘Hotober’ – </w:t>
                      </w:r>
                      <w:r w:rsidRPr="003772B0">
                        <w:rPr>
                          <w:sz w:val="28"/>
                          <w:szCs w:val="28"/>
                          <w:lang w:eastAsia="en-GB"/>
                        </w:rPr>
                        <w:t xml:space="preserve">has been created to encourage conversations between caterers, school representatives, on site staff and parents to facilitate the return of hot lunches as soon as everyone feels it safe to do so. We do understand many school caterers have continued to serve hot meals, sadly others have been stopped completely. </w:t>
                      </w:r>
                    </w:p>
                    <w:p w14:paraId="6DE071DD" w14:textId="77777777" w:rsidR="003772B0" w:rsidRPr="003772B0" w:rsidRDefault="003772B0" w:rsidP="003772B0">
                      <w:pPr>
                        <w:rPr>
                          <w:sz w:val="28"/>
                          <w:szCs w:val="28"/>
                          <w:lang w:eastAsia="en-GB"/>
                        </w:rPr>
                      </w:pPr>
                    </w:p>
                    <w:p w14:paraId="567D2857" w14:textId="7D2D5753" w:rsidR="003772B0" w:rsidRPr="003772B0" w:rsidRDefault="003772B0" w:rsidP="003772B0">
                      <w:pPr>
                        <w:rPr>
                          <w:sz w:val="28"/>
                          <w:szCs w:val="28"/>
                          <w:lang w:eastAsia="en-GB"/>
                        </w:rPr>
                      </w:pPr>
                      <w:r w:rsidRPr="003772B0">
                        <w:rPr>
                          <w:sz w:val="28"/>
                          <w:szCs w:val="28"/>
                          <w:lang w:eastAsia="en-GB"/>
                        </w:rPr>
                        <w:t>We have chosen the 1</w:t>
                      </w:r>
                      <w:r w:rsidRPr="003772B0">
                        <w:rPr>
                          <w:sz w:val="28"/>
                          <w:szCs w:val="28"/>
                          <w:vertAlign w:val="superscript"/>
                          <w:lang w:eastAsia="en-GB"/>
                        </w:rPr>
                        <w:t>st</w:t>
                      </w:r>
                      <w:r w:rsidRPr="003772B0">
                        <w:rPr>
                          <w:sz w:val="28"/>
                          <w:szCs w:val="28"/>
                          <w:lang w:eastAsia="en-GB"/>
                        </w:rPr>
                        <w:t xml:space="preserve"> October as a date when we would like schools to allow </w:t>
                      </w:r>
                      <w:r>
                        <w:rPr>
                          <w:sz w:val="28"/>
                          <w:szCs w:val="28"/>
                          <w:lang w:eastAsia="en-GB"/>
                        </w:rPr>
                        <w:t xml:space="preserve">hot </w:t>
                      </w:r>
                      <w:r w:rsidRPr="003772B0">
                        <w:rPr>
                          <w:sz w:val="28"/>
                          <w:szCs w:val="28"/>
                          <w:lang w:eastAsia="en-GB"/>
                        </w:rPr>
                        <w:t xml:space="preserve">school food to be served. We recognise this is mid-week but it ties in with Census Day - a very important date for all schools to see a high uptake. We know this date might not be possible for all and in reality, schools may want to start the week before or the week after – the aim of the promotion is to keep the conversation going – caterers being able to refer to a National Initiative. Rather than leave the date open ended for schools to say we will start after half term or after Christmas, LACA have selected a date to emphasise the urgency – but of course it has to be manageable for all parties. </w:t>
                      </w:r>
                    </w:p>
                    <w:p w14:paraId="1A817197" w14:textId="77777777" w:rsidR="003772B0" w:rsidRPr="003772B0" w:rsidRDefault="003772B0" w:rsidP="003772B0">
                      <w:pPr>
                        <w:rPr>
                          <w:sz w:val="28"/>
                          <w:szCs w:val="28"/>
                          <w:lang w:eastAsia="en-GB"/>
                        </w:rPr>
                      </w:pPr>
                    </w:p>
                    <w:p w14:paraId="6398E191" w14:textId="77777777" w:rsidR="003772B0" w:rsidRDefault="003772B0" w:rsidP="003772B0">
                      <w:pPr>
                        <w:rPr>
                          <w:sz w:val="28"/>
                          <w:szCs w:val="28"/>
                          <w:lang w:eastAsia="en-GB"/>
                        </w:rPr>
                      </w:pPr>
                      <w:r w:rsidRPr="003772B0">
                        <w:rPr>
                          <w:sz w:val="28"/>
                          <w:szCs w:val="28"/>
                          <w:lang w:eastAsia="en-GB"/>
                        </w:rPr>
                        <w:t xml:space="preserve">There are a number of free resources for Hotober at </w:t>
                      </w:r>
                      <w:hyperlink r:id="rId7" w:history="1">
                        <w:r w:rsidRPr="003772B0">
                          <w:rPr>
                            <w:rStyle w:val="Hyperlink"/>
                            <w:sz w:val="28"/>
                            <w:szCs w:val="28"/>
                            <w:lang w:eastAsia="en-GB"/>
                          </w:rPr>
                          <w:t>www.thegreatschoollunch.co.uk/resources</w:t>
                        </w:r>
                      </w:hyperlink>
                      <w:r w:rsidRPr="003772B0">
                        <w:rPr>
                          <w:sz w:val="28"/>
                          <w:szCs w:val="28"/>
                          <w:lang w:eastAsia="en-GB"/>
                        </w:rPr>
                        <w:t xml:space="preserve">. </w:t>
                      </w:r>
                    </w:p>
                    <w:p w14:paraId="0B9406AF" w14:textId="77777777" w:rsidR="003772B0" w:rsidRDefault="003772B0" w:rsidP="003772B0">
                      <w:pPr>
                        <w:rPr>
                          <w:sz w:val="28"/>
                          <w:szCs w:val="28"/>
                          <w:lang w:eastAsia="en-GB"/>
                        </w:rPr>
                      </w:pPr>
                    </w:p>
                    <w:p w14:paraId="72EF7B7A" w14:textId="7B126405" w:rsidR="003772B0" w:rsidRPr="003772B0" w:rsidRDefault="003772B0" w:rsidP="003772B0">
                      <w:pPr>
                        <w:rPr>
                          <w:sz w:val="28"/>
                          <w:szCs w:val="28"/>
                          <w:lang w:eastAsia="en-GB"/>
                        </w:rPr>
                      </w:pPr>
                      <w:r w:rsidRPr="003772B0">
                        <w:rPr>
                          <w:sz w:val="28"/>
                          <w:szCs w:val="28"/>
                          <w:lang w:eastAsia="en-GB"/>
                        </w:rPr>
                        <w:t>Resources include, posters, letters, activities and</w:t>
                      </w:r>
                      <w:r w:rsidRPr="003772B0">
                        <w:rPr>
                          <w:color w:val="1F497D"/>
                          <w:sz w:val="28"/>
                          <w:szCs w:val="28"/>
                          <w:lang w:eastAsia="en-GB"/>
                        </w:rPr>
                        <w:t xml:space="preserve"> a </w:t>
                      </w:r>
                      <w:r w:rsidRPr="003772B0">
                        <w:rPr>
                          <w:sz w:val="28"/>
                          <w:szCs w:val="28"/>
                          <w:lang w:eastAsia="en-GB"/>
                        </w:rPr>
                        <w:t xml:space="preserve">logo you can use in all communications to stakeholders. </w:t>
                      </w:r>
                    </w:p>
                    <w:p w14:paraId="3FDD471D" w14:textId="09023253" w:rsidR="003772B0" w:rsidRPr="003772B0" w:rsidRDefault="003772B0">
                      <w:pPr>
                        <w:rPr>
                          <w:sz w:val="28"/>
                          <w:szCs w:val="28"/>
                        </w:rPr>
                      </w:pPr>
                    </w:p>
                  </w:txbxContent>
                </v:textbox>
                <w10:wrap type="square"/>
              </v:shape>
            </w:pict>
          </mc:Fallback>
        </mc:AlternateContent>
      </w:r>
    </w:p>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2B0"/>
    <w:rsid w:val="003772B0"/>
    <w:rsid w:val="00981E8C"/>
    <w:rsid w:val="009A4CCD"/>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reatschoollunch.co.uk/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eatschoollunch.co.uk/resources" TargetMode="External"/><Relationship Id="rId5" Type="http://schemas.openxmlformats.org/officeDocument/2006/relationships/image" Target="cid:fd12cf59-a978-411c-a793-a46e7ea3369e@EURP191.PROD.OUTLOOK.COM"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ackthorn\Redirected%20Folders\teresawatson\Desktop\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doc</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Teresa Watson</cp:lastModifiedBy>
  <cp:revision>2</cp:revision>
  <dcterms:created xsi:type="dcterms:W3CDTF">2020-09-15T12:18:00Z</dcterms:created>
  <dcterms:modified xsi:type="dcterms:W3CDTF">2020-09-15T13:13:00Z</dcterms:modified>
</cp:coreProperties>
</file>